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C8" w:rsidRPr="002119C8" w:rsidRDefault="002119C8" w:rsidP="002119C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2119C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МУНИЦИПАЛЬНОЕ ОБЩЕОБРАЗОВАТЕЛЬНОЕ УЧРЕЖДЕНИЕ</w:t>
      </w:r>
    </w:p>
    <w:p w:rsidR="002119C8" w:rsidRPr="002119C8" w:rsidRDefault="002119C8" w:rsidP="002119C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2119C8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«ГУРЬЕВСКИЙ ЦЕНТР ОБРАЗОВАНИЯ ИМЕНИ С.К. ИВАНЧИКОВА»</w:t>
      </w:r>
    </w:p>
    <w:p w:rsidR="002119C8" w:rsidRPr="002119C8" w:rsidRDefault="002119C8" w:rsidP="00211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2119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119C8" w:rsidRPr="002119C8" w:rsidRDefault="002119C8" w:rsidP="00211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9C8" w:rsidRPr="002119C8" w:rsidRDefault="002119C8" w:rsidP="00211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119C8" w:rsidRPr="002119C8" w:rsidRDefault="002119C8" w:rsidP="00211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119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2119C8" w:rsidRPr="002119C8" w:rsidRDefault="002119C8" w:rsidP="002119C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9C8" w:rsidRPr="002119C8" w:rsidRDefault="002119C8" w:rsidP="002119C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B84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="00B84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.2023 г.                                                                                         № </w:t>
      </w:r>
      <w:r w:rsidR="00B84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="00B84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:rsidR="002119C8" w:rsidRPr="002119C8" w:rsidRDefault="002119C8" w:rsidP="002119C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9C8" w:rsidRPr="002119C8" w:rsidRDefault="002119C8" w:rsidP="002119C8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9C8" w:rsidRDefault="002119C8" w:rsidP="002119C8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11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 утверждении списков учебников и учебных</w:t>
      </w:r>
      <w:r w:rsidRPr="0021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11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пособий </w:t>
      </w:r>
    </w:p>
    <w:p w:rsidR="002119C8" w:rsidRPr="002119C8" w:rsidRDefault="002119C8" w:rsidP="002119C8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2023-2024</w:t>
      </w:r>
      <w:r w:rsidRPr="0021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119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учебный год</w:t>
      </w:r>
    </w:p>
    <w:p w:rsidR="002119C8" w:rsidRPr="002119C8" w:rsidRDefault="002119C8" w:rsidP="002119C8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119C8" w:rsidRPr="002119C8" w:rsidRDefault="002119C8" w:rsidP="002119C8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частью 4 статьи 18, пунктом 9 части 3 статьи 28 Федерального закона от 29.12.2012 № 273-ФЗ «Об образовании в Российской Федерации», приказом </w:t>
      </w:r>
      <w:proofErr w:type="spellStart"/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исключенных учебников», на основании решения педагогического совета (протокол от </w:t>
      </w:r>
      <w:r w:rsidR="00B84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="00B84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.2023 № </w:t>
      </w:r>
      <w:r w:rsidR="00B84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2119C8" w:rsidRPr="002119C8" w:rsidRDefault="002119C8" w:rsidP="002119C8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19C8" w:rsidRPr="002119C8" w:rsidRDefault="002119C8" w:rsidP="002119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19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ПРИКАЗЫВАЮ:</w:t>
      </w:r>
    </w:p>
    <w:p w:rsidR="00E02A13" w:rsidRPr="002119C8" w:rsidRDefault="00243AA1" w:rsidP="002119C8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2119C8">
        <w:rPr>
          <w:rFonts w:hAnsi="Times New Roman" w:cs="Times New Roman"/>
          <w:color w:val="000000"/>
          <w:sz w:val="28"/>
          <w:szCs w:val="24"/>
        </w:rPr>
        <w:t xml:space="preserve">1. </w:t>
      </w:r>
      <w:r w:rsidRPr="002119C8">
        <w:rPr>
          <w:rFonts w:hAnsi="Times New Roman" w:cs="Times New Roman"/>
          <w:color w:val="000000"/>
          <w:sz w:val="28"/>
          <w:szCs w:val="24"/>
        </w:rPr>
        <w:t>Утвердить</w:t>
      </w:r>
      <w:r w:rsidRPr="002119C8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</w:rPr>
        <w:t>список</w:t>
      </w:r>
      <w:r w:rsidRPr="002119C8">
        <w:rPr>
          <w:rFonts w:hAnsi="Times New Roman" w:cs="Times New Roman"/>
          <w:color w:val="000000"/>
          <w:sz w:val="28"/>
          <w:szCs w:val="24"/>
        </w:rPr>
        <w:t>:</w:t>
      </w:r>
    </w:p>
    <w:p w:rsidR="00E02A13" w:rsidRDefault="00243AA1" w:rsidP="00211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учебников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утвержденным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федеральным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перечнем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учебников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допущенных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использованию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реализации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имеющих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государственную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аккредитацию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образоват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ельных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программ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которые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119C8">
        <w:rPr>
          <w:rFonts w:hAnsi="Times New Roman" w:cs="Times New Roman"/>
          <w:color w:val="000000"/>
          <w:sz w:val="28"/>
          <w:szCs w:val="24"/>
          <w:lang w:val="ru-RU"/>
        </w:rPr>
        <w:t>МОУ «</w:t>
      </w:r>
      <w:proofErr w:type="spellStart"/>
      <w:r w:rsidR="002119C8">
        <w:rPr>
          <w:rFonts w:hAnsi="Times New Roman" w:cs="Times New Roman"/>
          <w:color w:val="000000"/>
          <w:sz w:val="28"/>
          <w:szCs w:val="24"/>
          <w:lang w:val="ru-RU"/>
        </w:rPr>
        <w:t>Гурьевский</w:t>
      </w:r>
      <w:proofErr w:type="spellEnd"/>
      <w:r w:rsid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ЦО им.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119C8">
        <w:rPr>
          <w:rFonts w:hAnsi="Times New Roman" w:cs="Times New Roman"/>
          <w:color w:val="000000"/>
          <w:sz w:val="28"/>
          <w:szCs w:val="24"/>
          <w:lang w:val="ru-RU"/>
        </w:rPr>
        <w:t>С.К. Иванчикова»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использует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реализации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основных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образовательных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программ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начального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основного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среднего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общего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образования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 w:rsidRPr="002119C8"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 w:rsidRPr="002119C8">
        <w:rPr>
          <w:rFonts w:hAnsi="Times New Roman" w:cs="Times New Roman"/>
          <w:color w:val="000000"/>
          <w:sz w:val="28"/>
          <w:szCs w:val="24"/>
        </w:rPr>
        <w:t> </w:t>
      </w:r>
      <w:r w:rsidR="006A0F9B">
        <w:rPr>
          <w:rFonts w:hAnsi="Times New Roman" w:cs="Times New Roman"/>
          <w:color w:val="000000"/>
          <w:sz w:val="28"/>
          <w:szCs w:val="24"/>
          <w:lang w:val="ru-RU"/>
        </w:rPr>
        <w:t>1).</w:t>
      </w:r>
    </w:p>
    <w:p w:rsidR="006A0F9B" w:rsidRPr="002119C8" w:rsidRDefault="006A0F9B" w:rsidP="006A0F9B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E02A13" w:rsidRPr="006A0F9B" w:rsidRDefault="00243AA1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2.</w:t>
      </w:r>
      <w:r w:rsidRPr="006A0F9B">
        <w:rPr>
          <w:rFonts w:hAnsi="Times New Roman" w:cs="Times New Roman"/>
          <w:color w:val="000000"/>
          <w:sz w:val="28"/>
          <w:szCs w:val="24"/>
        </w:rPr>
        <w:t> </w:t>
      </w:r>
      <w:r w:rsidR="006A0F9B">
        <w:rPr>
          <w:rFonts w:hAnsi="Times New Roman" w:cs="Times New Roman"/>
          <w:color w:val="000000"/>
          <w:sz w:val="28"/>
          <w:szCs w:val="24"/>
          <w:lang w:val="ru-RU"/>
        </w:rPr>
        <w:t>Библиотекарю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6A0F9B">
        <w:rPr>
          <w:rFonts w:hAnsi="Times New Roman" w:cs="Times New Roman"/>
          <w:color w:val="000000"/>
          <w:sz w:val="28"/>
          <w:szCs w:val="24"/>
          <w:lang w:val="ru-RU"/>
        </w:rPr>
        <w:t>Рябовой Т.А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.:</w:t>
      </w:r>
    </w:p>
    <w:p w:rsidR="00E02A13" w:rsidRPr="006A0F9B" w:rsidRDefault="00243AA1" w:rsidP="006A0F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8495D">
        <w:rPr>
          <w:rFonts w:hAnsi="Times New Roman" w:cs="Times New Roman"/>
          <w:color w:val="000000"/>
          <w:sz w:val="28"/>
          <w:szCs w:val="24"/>
          <w:lang w:val="ru-RU"/>
        </w:rPr>
        <w:t>03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.0</w:t>
      </w:r>
      <w:r w:rsidR="00B8495D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.20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23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сформировать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передать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контрактному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управляющему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заявку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приобретение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учебников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учебных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пособий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списков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утвержденных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пунктом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1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настоящего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приказа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E02A13" w:rsidRPr="006A0F9B" w:rsidRDefault="00243AA1" w:rsidP="006A0F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поставить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закупленные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учебники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учебные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пособия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учет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промаркировать</w:t>
      </w:r>
      <w:r w:rsidRPr="006A0F9B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E02A13" w:rsidRPr="00C71F79" w:rsidRDefault="00243A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организовать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выдачу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учебников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учебных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пособий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обучающимся</w:t>
      </w:r>
      <w:proofErr w:type="gramEnd"/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15.08.2023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31.08.2023.</w:t>
      </w:r>
    </w:p>
    <w:p w:rsidR="00E02A13" w:rsidRPr="00C71F79" w:rsidRDefault="00243AA1" w:rsidP="00C71F7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119C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>Специалисту по закупкам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>Максимовой А.С. в срок до 14.02.2023</w:t>
      </w:r>
      <w:r w:rsidRPr="00C71F79">
        <w:rPr>
          <w:rFonts w:hAnsi="Times New Roman" w:cs="Times New Roman"/>
          <w:color w:val="000000"/>
          <w:sz w:val="28"/>
          <w:szCs w:val="24"/>
        </w:rPr>
        <w:t> 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г.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произвести</w:t>
      </w:r>
      <w:r w:rsidRPr="00C71F79">
        <w:rPr>
          <w:rFonts w:hAnsi="Times New Roman" w:cs="Times New Roman"/>
          <w:color w:val="000000"/>
          <w:sz w:val="28"/>
          <w:szCs w:val="24"/>
        </w:rPr>
        <w:t> 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закупку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учебников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учебных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пособий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поданной</w:t>
      </w:r>
      <w:r w:rsidRPr="00C71F79">
        <w:rPr>
          <w:rFonts w:hAnsi="Times New Roman" w:cs="Times New Roman"/>
          <w:color w:val="000000"/>
          <w:sz w:val="28"/>
          <w:szCs w:val="24"/>
        </w:rPr>
        <w:t> 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библиотек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>арем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>Рябовой Т.А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заявкой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02A13" w:rsidRPr="00C71F79" w:rsidRDefault="00243AA1" w:rsidP="00C71F7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4.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Секретарю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>Глазковой А.О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>31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.0</w:t>
      </w:r>
      <w:r w:rsidR="00C71F79" w:rsidRPr="00C71F79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.2023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под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подпись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довести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настоящий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приказ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сведения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поименов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анных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нем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работников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02A13" w:rsidRDefault="00C71F79" w:rsidP="00C71F7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5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gramStart"/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>Контроль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proofErr w:type="gramEnd"/>
      <w:r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исполнением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>настоящего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>приказа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>оставляю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>собой</w:t>
      </w:r>
      <w:r w:rsidR="00243AA1" w:rsidRPr="00C71F79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C71F79" w:rsidRPr="00C71F79" w:rsidRDefault="00C71F79" w:rsidP="00C71F7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Style w:val="11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1559"/>
        <w:gridCol w:w="2410"/>
      </w:tblGrid>
      <w:tr w:rsidR="00C71F79" w:rsidRPr="00C71F79" w:rsidTr="008952B2">
        <w:trPr>
          <w:trHeight w:val="826"/>
        </w:trPr>
        <w:tc>
          <w:tcPr>
            <w:tcW w:w="5671" w:type="dxa"/>
            <w:vAlign w:val="center"/>
          </w:tcPr>
          <w:p w:rsidR="00C71F79" w:rsidRPr="00C71F79" w:rsidRDefault="00C71F79" w:rsidP="00C71F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1F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  <w:p w:rsidR="00C71F79" w:rsidRPr="00C71F79" w:rsidRDefault="00C71F79" w:rsidP="00C71F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1F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МОУ «</w:t>
            </w:r>
            <w:proofErr w:type="spellStart"/>
            <w:r w:rsidRPr="00C71F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Гурьевский</w:t>
            </w:r>
            <w:proofErr w:type="spellEnd"/>
            <w:r w:rsidRPr="00C71F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ЦО </w:t>
            </w:r>
          </w:p>
          <w:p w:rsidR="00C71F79" w:rsidRPr="00C71F79" w:rsidRDefault="00C71F79" w:rsidP="00C71F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1F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им. С.К. Иванчикова»</w:t>
            </w:r>
          </w:p>
        </w:tc>
        <w:tc>
          <w:tcPr>
            <w:tcW w:w="1559" w:type="dxa"/>
            <w:vAlign w:val="center"/>
          </w:tcPr>
          <w:p w:rsidR="00C71F79" w:rsidRPr="00C71F79" w:rsidRDefault="00C71F79" w:rsidP="00C71F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71F79" w:rsidRPr="00C71F79" w:rsidRDefault="00C71F79" w:rsidP="00C71F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1F79" w:rsidRPr="00C71F79" w:rsidRDefault="00C71F79" w:rsidP="00C71F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71F7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Т.И. Коновалова</w:t>
            </w:r>
          </w:p>
        </w:tc>
      </w:tr>
    </w:tbl>
    <w:p w:rsidR="00C71F79" w:rsidRPr="00C71F79" w:rsidRDefault="00C71F79" w:rsidP="00C71F79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1F79" w:rsidRDefault="00C71F79" w:rsidP="00C71F7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1F79" w:rsidRPr="00C71F79" w:rsidRDefault="00C71F79" w:rsidP="00C71F7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1F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приказом </w:t>
      </w:r>
      <w:proofErr w:type="spellStart"/>
      <w:proofErr w:type="gramStart"/>
      <w:r w:rsidRPr="00C71F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:________</w:t>
      </w:r>
      <w:r w:rsidRPr="00C71F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Рябова ________ А.О. Глазкова</w:t>
      </w:r>
    </w:p>
    <w:p w:rsidR="00E02A13" w:rsidRDefault="00E02A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Pr="002119C8" w:rsidRDefault="00C71F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F79" w:rsidRDefault="00C71F79">
      <w:pPr>
        <w:ind w:left="75" w:right="75"/>
        <w:rPr>
          <w:rFonts w:hAnsi="Times New Roman" w:cs="Times New Roman"/>
          <w:color w:val="000000"/>
          <w:sz w:val="24"/>
          <w:szCs w:val="24"/>
          <w:lang w:val="ru-RU"/>
        </w:rPr>
        <w:sectPr w:rsidR="00C71F79" w:rsidSect="00243AA1">
          <w:pgSz w:w="11907" w:h="16839"/>
          <w:pgMar w:top="1440" w:right="1134" w:bottom="1440" w:left="1440" w:header="720" w:footer="720" w:gutter="0"/>
          <w:cols w:space="720"/>
        </w:sectPr>
      </w:pPr>
    </w:p>
    <w:tbl>
      <w:tblPr>
        <w:tblW w:w="11033" w:type="dxa"/>
        <w:tblInd w:w="39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6"/>
        <w:gridCol w:w="5647"/>
      </w:tblGrid>
      <w:tr w:rsidR="00E02A13" w:rsidRPr="002119C8" w:rsidTr="00C71F79"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A13" w:rsidRPr="002119C8" w:rsidRDefault="00E02A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2A13" w:rsidRDefault="00243AA1" w:rsidP="00C71F7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1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211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119C8">
              <w:rPr>
                <w:lang w:val="ru-RU"/>
              </w:rPr>
              <w:br/>
            </w:r>
          </w:p>
          <w:p w:rsidR="00C71F79" w:rsidRPr="00C71F79" w:rsidRDefault="00C71F79" w:rsidP="00C71F79">
            <w:pPr>
              <w:adjustRightInd w:val="0"/>
              <w:spacing w:before="0" w:beforeAutospacing="0" w:after="0" w:afterAutospacing="0" w:line="276" w:lineRule="auto"/>
              <w:ind w:left="-147" w:right="48" w:hanging="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ko-KR"/>
              </w:rPr>
            </w:pPr>
            <w:r w:rsidRPr="00C71F7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ko-KR"/>
              </w:rPr>
              <w:t>УТ</w:t>
            </w:r>
            <w:r w:rsidRPr="00C71F79">
              <w:rPr>
                <w:rFonts w:ascii="Times New Roman" w:eastAsia="Times New Roman" w:hAnsi="Times New Roman" w:cs="Times New Roman"/>
                <w:b/>
                <w:spacing w:val="1"/>
                <w:kern w:val="2"/>
                <w:sz w:val="24"/>
                <w:szCs w:val="24"/>
                <w:lang w:val="ru-RU" w:eastAsia="ko-KR"/>
              </w:rPr>
              <w:t>В</w:t>
            </w:r>
            <w:r w:rsidRPr="00C71F79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C71F79">
              <w:rPr>
                <w:rFonts w:ascii="Times New Roman" w:eastAsia="Times New Roman" w:hAnsi="Times New Roman" w:cs="Times New Roman"/>
                <w:b/>
                <w:spacing w:val="2"/>
                <w:kern w:val="2"/>
                <w:sz w:val="24"/>
                <w:szCs w:val="24"/>
                <w:lang w:val="ru-RU" w:eastAsia="ko-KR"/>
              </w:rPr>
              <w:t>Р</w:t>
            </w:r>
            <w:r w:rsidRPr="00C71F79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ru-RU" w:eastAsia="ko-KR"/>
              </w:rPr>
              <w:t>ЖД</w:t>
            </w:r>
            <w:r w:rsidRPr="00C71F79">
              <w:rPr>
                <w:rFonts w:ascii="Times New Roman" w:eastAsia="Times New Roman" w:hAnsi="Times New Roman" w:cs="Times New Roman"/>
                <w:b/>
                <w:spacing w:val="1"/>
                <w:kern w:val="2"/>
                <w:sz w:val="24"/>
                <w:szCs w:val="24"/>
                <w:lang w:val="ru-RU" w:eastAsia="ko-KR"/>
              </w:rPr>
              <w:t>АЮ</w:t>
            </w:r>
          </w:p>
          <w:p w:rsidR="00C71F79" w:rsidRPr="00C71F79" w:rsidRDefault="00C71F79" w:rsidP="00C71F79">
            <w:pPr>
              <w:wordWrap w:val="0"/>
              <w:adjustRightInd w:val="0"/>
              <w:spacing w:before="0" w:beforeAutospacing="0" w:after="0" w:afterAutospacing="0" w:line="276" w:lineRule="auto"/>
              <w:ind w:left="-289" w:right="48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Директор</w:t>
            </w:r>
          </w:p>
          <w:p w:rsidR="00C71F79" w:rsidRPr="00C71F79" w:rsidRDefault="00C71F79" w:rsidP="00C71F79">
            <w:pPr>
              <w:wordWrap w:val="0"/>
              <w:adjustRightInd w:val="0"/>
              <w:spacing w:before="0" w:beforeAutospacing="0" w:after="0" w:afterAutospacing="0" w:line="276" w:lineRule="auto"/>
              <w:ind w:left="-289" w:right="48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МОУ «</w:t>
            </w:r>
            <w:proofErr w:type="spellStart"/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Гурьевский</w:t>
            </w:r>
            <w:proofErr w:type="spellEnd"/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ЦО</w:t>
            </w:r>
          </w:p>
          <w:p w:rsidR="00C71F79" w:rsidRPr="00C71F79" w:rsidRDefault="00C71F79" w:rsidP="00C71F79">
            <w:pPr>
              <w:wordWrap w:val="0"/>
              <w:adjustRightInd w:val="0"/>
              <w:spacing w:before="0" w:beforeAutospacing="0" w:after="0" w:afterAutospacing="0" w:line="276" w:lineRule="auto"/>
              <w:ind w:left="-289" w:right="48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им. С.К. Иванчикова»</w:t>
            </w:r>
          </w:p>
          <w:p w:rsidR="00C71F79" w:rsidRPr="00C71F79" w:rsidRDefault="00C71F79" w:rsidP="00C71F79">
            <w:pPr>
              <w:wordWrap w:val="0"/>
              <w:adjustRightInd w:val="0"/>
              <w:spacing w:before="0" w:beforeAutospacing="0" w:after="0" w:afterAutospacing="0" w:line="276" w:lineRule="auto"/>
              <w:ind w:left="-289" w:right="48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________Т.И. Коновалова</w:t>
            </w:r>
          </w:p>
          <w:p w:rsidR="00C71F79" w:rsidRDefault="00C71F79" w:rsidP="00C71F79">
            <w:pPr>
              <w:wordWrap w:val="0"/>
              <w:adjustRightInd w:val="0"/>
              <w:spacing w:before="0" w:beforeAutospacing="0" w:after="0" w:afterAutospacing="0" w:line="276" w:lineRule="auto"/>
              <w:ind w:left="-289" w:right="48"/>
              <w:jc w:val="center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Приказ № </w:t>
            </w:r>
            <w:r w:rsidR="00243AA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7</w:t>
            </w: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/</w:t>
            </w:r>
            <w:r w:rsidR="00243AA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2</w:t>
            </w:r>
          </w:p>
          <w:p w:rsidR="00C71F79" w:rsidRPr="002119C8" w:rsidRDefault="00C71F79" w:rsidP="00243AA1">
            <w:pPr>
              <w:wordWrap w:val="0"/>
              <w:adjustRightInd w:val="0"/>
              <w:spacing w:before="0" w:beforeAutospacing="0" w:after="0" w:afterAutospacing="0" w:line="276" w:lineRule="auto"/>
              <w:ind w:left="-289" w:right="4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от «</w:t>
            </w:r>
            <w:r w:rsidR="00243AA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24</w:t>
            </w:r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» </w:t>
            </w:r>
            <w:r w:rsidR="00243AA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января</w:t>
            </w:r>
            <w:bookmarkStart w:id="0" w:name="_GoBack"/>
            <w:bookmarkEnd w:id="0"/>
            <w:r w:rsidRPr="00C71F79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2023 г.</w:t>
            </w:r>
          </w:p>
        </w:tc>
      </w:tr>
    </w:tbl>
    <w:p w:rsidR="00243AA1" w:rsidRPr="002119C8" w:rsidRDefault="00243AA1" w:rsidP="00243A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1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учебников, которые </w:t>
      </w:r>
      <w:r w:rsidRPr="00C71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</w:t>
      </w:r>
      <w:proofErr w:type="spellStart"/>
      <w:r w:rsidRPr="00C71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Гурьевский</w:t>
      </w:r>
      <w:proofErr w:type="spellEnd"/>
      <w:r w:rsidRPr="00C71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ЦО им.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71F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С.К. Иванчикова» </w:t>
      </w:r>
      <w:r w:rsidRPr="00211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использует при реализации основных</w:t>
      </w:r>
      <w:r w:rsidRPr="002119C8">
        <w:rPr>
          <w:lang w:val="ru-RU"/>
        </w:rPr>
        <w:br/>
      </w:r>
      <w:r w:rsidRPr="00211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 начального общего, основного общего, среднего</w:t>
      </w:r>
      <w:r w:rsidRPr="002119C8">
        <w:rPr>
          <w:lang w:val="ru-RU"/>
        </w:rPr>
        <w:br/>
      </w:r>
      <w:r w:rsidRPr="00211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образования, на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211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19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5386"/>
        <w:gridCol w:w="4678"/>
        <w:gridCol w:w="1701"/>
      </w:tblGrid>
      <w:tr w:rsidR="00243AA1" w:rsidRPr="00243AA1" w:rsidTr="00243AA1">
        <w:trPr>
          <w:cantSplit/>
        </w:trPr>
        <w:tc>
          <w:tcPr>
            <w:tcW w:w="709" w:type="dxa"/>
            <w:vMerge w:val="restart"/>
            <w:textDirection w:val="btLr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ind w:left="113" w:right="11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4" w:type="dxa"/>
            <w:vMerge w:val="restart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11765" w:type="dxa"/>
            <w:gridSpan w:val="3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Учебники</w:t>
            </w:r>
          </w:p>
        </w:tc>
      </w:tr>
      <w:tr w:rsidR="00243AA1" w:rsidRPr="00243AA1" w:rsidTr="00243AA1">
        <w:trPr>
          <w:cantSplit/>
          <w:trHeight w:val="764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Автор (коллектив)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Издательство</w:t>
            </w:r>
          </w:p>
        </w:tc>
      </w:tr>
      <w:tr w:rsidR="00243AA1" w:rsidRPr="00243AA1" w:rsidTr="00243AA1">
        <w:trPr>
          <w:cantSplit/>
          <w:trHeight w:val="337"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1а</w:t>
            </w: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1б</w:t>
            </w: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 1 класс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 по математике 1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М.И. Моро и др.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М.И. Моро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Просвещение </w:t>
            </w:r>
          </w:p>
        </w:tc>
      </w:tr>
      <w:tr w:rsidR="00243AA1" w:rsidRPr="00243AA1" w:rsidTr="00243AA1">
        <w:trPr>
          <w:cantSplit/>
          <w:trHeight w:val="278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Русская азбука 1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В.Г. Горецкий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271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Родная речь 1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Л.Ф. Климанова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31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1 класс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 - Прописи 1,2,3,4.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В.Г. Горецкий.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В.Г. Горецкий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41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Окружающий мир 1 класс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 по окружающий мир 1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 Плешаков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 Плешаков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560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 искусство 1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284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1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А.П. Матвеев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65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1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Лутцева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54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tabs>
                <w:tab w:val="right" w:pos="2480"/>
              </w:tabs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1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Е.Д. Критская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557"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2</w:t>
            </w: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Литературное чтение 2 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Л.Ф. Климанова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79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2 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В.Г.  Горецкий.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1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Окружающий  мир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  2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 Плешаков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67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2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М.И. Моро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 2 класс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Рабочая тетрадь по английскому языку для 2 класса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 И. Быкова, Д. Дули и др.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 И. Быкова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2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Е.Д. Критская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 2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Е.И.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Коротеева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2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 Матвеев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2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Лутцева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 xml:space="preserve">3 </w:t>
            </w: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ind w:right="-1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Литературное чтение 3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Л.Ф. Климанова, В.Г. Горецкий, М.В.  Голованова,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253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 3 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 Г. Горецкий.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Окружающий  мир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Окружающий мир 3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 Плешаков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3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М.И. Моро, М.А.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Бантова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Г.В. Бельтюкова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 3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М.З.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Биболетова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85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3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Е.Д. Критская, Г.П. Сергеева, Т.С.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Шмагина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87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 3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Н.А. Горяева / Под ред. Б.М.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87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1-4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 Лях.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 w:line="276" w:lineRule="auto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37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3 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Н.И.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Роговцева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Н.В. Богданова 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2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69"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4а</w:t>
            </w: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4б</w:t>
            </w: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М.И. Моро,  М.А.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Бантова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 Г. В. Бельтюкова.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Литературное чтение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lang w:val="ru-RU"/>
              </w:rPr>
              <w:t xml:space="preserve">   Л.Ф</w:t>
            </w:r>
            <w:r w:rsidRPr="00243AA1">
              <w:rPr>
                <w:rFonts w:ascii="Calibri" w:eastAsia="Calibri" w:hAnsi="Calibri" w:cs="Times New Roman"/>
                <w:lang w:val="ru-RU"/>
              </w:rPr>
              <w:t xml:space="preserve">. </w:t>
            </w: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Климанова, В.Г. Горецкий, М.В. Голованова.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Канакина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В.Г. Горецкий.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Окружающий  мир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Окружающий мир 4 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 Плешаков.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М.З.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Биболетова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Н.И.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Роговцева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Н.В. Богданова 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Перспектива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светской этики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 И.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Шемшурина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А.А.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Шемшурин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Е.Д. Критская, Г.П. Сергеева, Т.С.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Шмагина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1- 4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 Лях.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658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 4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Под ред. Б.М.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45"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5а</w:t>
            </w:r>
          </w:p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5б</w:t>
            </w:r>
          </w:p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5 класс. В  2- х частях.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М.Т. Баранов и др.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 5 класс в 2-х частях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В.Я. Коровина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5 класс в 2-х частях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Н.Я.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Виленкин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Просвещение</w:t>
            </w:r>
          </w:p>
        </w:tc>
      </w:tr>
      <w:tr w:rsidR="00243AA1" w:rsidRPr="00243AA1" w:rsidTr="00243AA1">
        <w:trPr>
          <w:cantSplit/>
          <w:trHeight w:val="457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Английский язык  5 класс 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Ю.Е. Ваулина, Д. Дули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древнего мира 5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Вигасин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21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  5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В.В. Пасечник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География 5- 6 классы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Атлас. География 5-6 классы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Контурные карты по географии 5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А.И. Алексеев.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5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Глозман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Музыка 5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Г.П. Сергеева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Изобразительное искусство 5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Н.А. Горяева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Физическая культура 5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 Матвеев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Основы духовно нравственной культуры России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Основы духовно нравственной культуры России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Н.Ф. Виноградова, В.И. Власенко, А.В. Поляков.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30"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6а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 xml:space="preserve">6б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6 класс. В 2 –х  частях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М.Т. Баранов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Литература 6 класс. В 2 - х частях.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Полухина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В.Я. Коровина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идр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6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Н.Я.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Виленкин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 6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Ю.Е. Ваулина, Д. Дули и др.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Географии  5-6 классы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Атлас. География 5-6 классы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Контурные карты по географии 6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А.И. Алексеев.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Биология. Бактерии. Грибы. Растения  6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В.В. Пасечник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средних веков   6 класс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История России  6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Агибалова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Н.М. Арсентьев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95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  6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 Боголюбов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270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Технология.  6 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Глозман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17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6 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Г.П. Сергеева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615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 6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615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6,7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 Матвеев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 xml:space="preserve">7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М.Т. Баранов, Т.А.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Ладыженская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 Л.А.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Тростенцева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 7 класс  в 2 частях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В.Я. Коровина,  В.П. Журавлев, В.И. Коровин.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Кузовлев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Алгебра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Ю.Н. Макарычев, Н.Г.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К.И.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Нешков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С.Б. Суворова.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Просвещение 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Геометрия 7- 9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В.Ф. Бутузов, С.Б. Кадомцев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Просвещение 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России 7 класс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Всеобщая история. История нового времени. 7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И.Л. Андреев, И.Н. Федоров.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А.Я.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Юдовская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Дрофа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 –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Перышкин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Биология. Животные. 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Латюшин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В.А. Шапкин.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Дрофа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 7 класс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Атлас. География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А.И.  Алексеев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Л.Л.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А.Ю.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БИНОМ</w:t>
            </w:r>
          </w:p>
        </w:tc>
      </w:tr>
      <w:tr w:rsidR="00243AA1" w:rsidRPr="00243AA1" w:rsidTr="00243AA1">
        <w:trPr>
          <w:cantSplit/>
          <w:trHeight w:val="379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Обществознание  7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 Боголюбов.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28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В.М. Казакевич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-Граф</w:t>
            </w:r>
          </w:p>
        </w:tc>
      </w:tr>
      <w:tr w:rsidR="00243AA1" w:rsidRPr="00243AA1" w:rsidTr="00243AA1">
        <w:trPr>
          <w:cantSplit/>
          <w:trHeight w:val="379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Г.П. Сергеева, Е.Д. Критская.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639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 7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А.С. </w:t>
            </w:r>
            <w:proofErr w:type="gram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Питерских</w:t>
            </w:r>
            <w:proofErr w:type="gram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Г.Е.  Гуров / Под ред. Б.М.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79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5, 6, 7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 ред. М.Я. 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Виленского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79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Черчение 7-9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А.Д. Ботвинников 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Астрель</w:t>
            </w:r>
            <w:proofErr w:type="spellEnd"/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8а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8б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Русский язык 8 класс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С.Г.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Бархударов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С.Е. Крючков, Л.Ю. Максимов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 8 класс  в 2-х частях.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В.Я. Коровина,  В.П. Журавлев, В.И. Коровин.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8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Ю.Н, Макарычев, Н.Г.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К.И.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Нешков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С.Б. Суворова.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Геометрия 7- 9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В.Ф. Бутузов, С.Б. Кадомцев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Просвещение 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Физика 8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Перышкин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24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Химия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Г.Е. Рудзитис, Ф.Г. Фельдман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Кузовлев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  <w:r w:rsidRPr="00243AA1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ru-RU"/>
              </w:rPr>
              <w:t>о</w:t>
            </w: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России 8 класса.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А.И. Алексеев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Биология. Человек. 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Д.В. Колесов, Р.Д. Маш, И.Э. Беляев.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Дрофа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Л.Л.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А.Ю. 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БИНОМ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Всеобщая история. История нового времени 8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История России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А.Я.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Юдовская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и др.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И.Л. Андреев, И.Н. Федоров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ПросвещениеДрофа</w:t>
            </w:r>
            <w:proofErr w:type="spellEnd"/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Обществознание 8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 Боголюбов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22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ОБЖ 7-9 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Ф.Н. Виноградова, Д.В. Смирнов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идр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-Граф</w:t>
            </w:r>
          </w:p>
        </w:tc>
      </w:tr>
      <w:tr w:rsidR="00243AA1" w:rsidRPr="00243AA1" w:rsidTr="00243AA1">
        <w:trPr>
          <w:cantSplit/>
          <w:trHeight w:val="424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В.М. Казакевич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-Граф</w:t>
            </w:r>
          </w:p>
        </w:tc>
      </w:tr>
      <w:tr w:rsidR="00243AA1" w:rsidRPr="00243AA1" w:rsidTr="00243AA1">
        <w:trPr>
          <w:cantSplit/>
          <w:trHeight w:val="422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Г.П. Сергеева, Е.Д.  Критская.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623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 8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А.С. Питерских  / Под ред. Б.М.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Неменского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22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8-9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 Лях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22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Черчение 7-9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А.Д. Ботвинников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Астрель</w:t>
            </w:r>
            <w:proofErr w:type="spellEnd"/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9а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9б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9 класс.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С.Г.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Бархударов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С.Е. Крючков, Л.Ю. Максимов, Л.А. Чешко, Н.А. Николина, К.И. Мишина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 9 класс. В 2-х частях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В.Я. Коровина,  В.П. Журавлев, В.И. Коровин.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9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Ю.Н. Макарычев, Н.Г.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Просвещение 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Геометрия 7-9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В.Ф. Бутузов, С.Б. Кадомцев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350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 9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Л.Л.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А.Ю. 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БИНОМ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Физика 9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Перышкин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Е.М.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Гутник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Дрофа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Химия 9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Г.Е. Рудзитис, Ф.Г. Фельдман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538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История России  9 класс.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Всеобщая история. Новейшая история 9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Л.М. Лященко, О.В. Волобуев, Е.В. Симонова.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А.Я.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Юдовская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 П.А. Баранов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Дрофа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Обществознание  9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Л.Н. Боголюбов.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12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Биология 9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А.А. Каменский, Е.А.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Криксунов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В.В. Пасечник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Дрофа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  9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А.И. Алексеев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61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Английский язык 9 класс. 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Кузовлев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др.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8-9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 Лях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ОБЖ 7-9 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Ф.Н. Виноградова, Д.В. Смирнов, Л.В. Сидоренко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-Граф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10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язык. Грамматика. Текст, Стили речи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10-11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А.И. Власенков,  Л.М.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Рыбченкова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Литература 10кл.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Ю.В. Лебедев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и начала анализа 10-11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Ш.А. Алимов 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Геометрия 10-11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В.Ф. Бутузов, С.Б. Кадомцев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  10 класс. (Базовый уровень)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А.Г.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Гейн</w:t>
            </w:r>
            <w:proofErr w:type="gram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.И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 Сенокосов.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  10 класс</w:t>
            </w:r>
            <w:proofErr w:type="gram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Базовый и профильный уровни)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Г.Я.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Мякишев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Б.Б.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 Н.Н.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Соцкий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Просвещение 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Химия 10 класс. (Базовый уровень)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Г.Е. Рудзитис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Всеобщая история</w:t>
            </w:r>
            <w:proofErr w:type="gram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Новейшая история 10 класс 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 России 10 класс в 2-х частях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Сороко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-Цюпа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 ред.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Мединского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Обществознание 10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 ред. Л.Н. Боголюбова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География 10 - 11  класс Часть 1.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Домогацких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Н.Н. Алексеевский.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Русское слово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Биология 10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Д.К. Беляев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55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10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М.З.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Биболетова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36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10-11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 Лях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36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Астрономия 10-11класс.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Чаругин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36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ОБЖ 10 -11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С.В. Ким, В.А. Горский.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-Граф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 w:val="restart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>11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40"/>
                <w:szCs w:val="40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Русский язык 10-11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 Грамматика. Текст. Стили речи.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А.И. Власенков, Л.М.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Рыбченкова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Литература (базовый уровень) 11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Л.А. Смирнова, О.Н. Михайлов, А.М. Турков, В.А.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Челмаев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и др./ Под ред. В.П. Журавлева.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и начала анализа 11 класс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Ш.А. Алимов, Ю.М. Колягин, М.В. Ткачев и др.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Геометрия 10-11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В.Ф. Бутузов,  С.Б. Кадомцев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Физика (базовый и профильный уровни)11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Г.Я.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Мякишев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Б.Б.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 В.М.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Чаруен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Химия (базовый уровень) 11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Г.Е. Рудзитис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Информатика 11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А.Г.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Гейн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А.И. Сенокосов.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Астрономия 10-11 класс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Чаругин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Биология 11 класс.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Д.К. Беляев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География 10 - 11 класс. Часть 2 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Е.М.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Домогацких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Н.И.  Алексеевский.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Всеобщая история 11 класс. 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России 11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О.С.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Солроко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Цюпа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 ред.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Мединского</w:t>
            </w:r>
            <w:proofErr w:type="spellEnd"/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  11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 ред. Л.Н. Боголюбова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  <w:trHeight w:val="423"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 11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М.З. </w:t>
            </w: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Биболетова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 10-11 классы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В.И. Лях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Просвещение</w:t>
            </w:r>
          </w:p>
        </w:tc>
      </w:tr>
      <w:tr w:rsidR="00243AA1" w:rsidRPr="00243AA1" w:rsidTr="00243AA1">
        <w:trPr>
          <w:cantSplit/>
        </w:trPr>
        <w:tc>
          <w:tcPr>
            <w:tcW w:w="709" w:type="dxa"/>
            <w:vMerge/>
          </w:tcPr>
          <w:p w:rsidR="00243AA1" w:rsidRPr="00243AA1" w:rsidRDefault="00243AA1" w:rsidP="00243AA1">
            <w:pPr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3AA1" w:rsidRPr="00243AA1" w:rsidRDefault="00243AA1" w:rsidP="00243AA1">
            <w:pPr>
              <w:spacing w:before="0" w:beforeAutospacing="0" w:after="20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5386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ОБЖ 10-11  класс.</w:t>
            </w:r>
          </w:p>
        </w:tc>
        <w:tc>
          <w:tcPr>
            <w:tcW w:w="4678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С.В. Ким, В.А. Горский.</w:t>
            </w:r>
          </w:p>
        </w:tc>
        <w:tc>
          <w:tcPr>
            <w:tcW w:w="1701" w:type="dxa"/>
          </w:tcPr>
          <w:p w:rsidR="00243AA1" w:rsidRPr="00243AA1" w:rsidRDefault="00243AA1" w:rsidP="00243AA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Вентана</w:t>
            </w:r>
            <w:proofErr w:type="spellEnd"/>
            <w:r w:rsidRPr="00243A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-Граф</w:t>
            </w:r>
          </w:p>
        </w:tc>
      </w:tr>
    </w:tbl>
    <w:p w:rsidR="00243AA1" w:rsidRDefault="00243AA1" w:rsidP="00243AA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243AA1" w:rsidSect="00C71F79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C71F79" w:rsidRDefault="00C71F79" w:rsidP="00243AA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C71F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31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19C8"/>
    <w:rsid w:val="00243AA1"/>
    <w:rsid w:val="002D33B1"/>
    <w:rsid w:val="002D3591"/>
    <w:rsid w:val="003514A0"/>
    <w:rsid w:val="004F7E17"/>
    <w:rsid w:val="005A05CE"/>
    <w:rsid w:val="00653AF6"/>
    <w:rsid w:val="006A0F9B"/>
    <w:rsid w:val="00B73A5A"/>
    <w:rsid w:val="00B8495D"/>
    <w:rsid w:val="00C71F79"/>
    <w:rsid w:val="00E02A1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C71F7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1F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43AA1"/>
  </w:style>
  <w:style w:type="paragraph" w:styleId="a4">
    <w:name w:val="Balloon Text"/>
    <w:basedOn w:val="a"/>
    <w:link w:val="a5"/>
    <w:uiPriority w:val="99"/>
    <w:semiHidden/>
    <w:unhideWhenUsed/>
    <w:rsid w:val="00243AA1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A1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243AA1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C71F7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1F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43AA1"/>
  </w:style>
  <w:style w:type="paragraph" w:styleId="a4">
    <w:name w:val="Balloon Text"/>
    <w:basedOn w:val="a"/>
    <w:link w:val="a5"/>
    <w:uiPriority w:val="99"/>
    <w:semiHidden/>
    <w:unhideWhenUsed/>
    <w:rsid w:val="00243AA1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A1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243AA1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description>Подготовлено экспертами Актион-МЦФЭР</dc:description>
  <cp:lastModifiedBy>Windows User</cp:lastModifiedBy>
  <cp:revision>2</cp:revision>
  <dcterms:created xsi:type="dcterms:W3CDTF">2023-09-08T11:43:00Z</dcterms:created>
  <dcterms:modified xsi:type="dcterms:W3CDTF">2023-09-08T11:43:00Z</dcterms:modified>
</cp:coreProperties>
</file>